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CB37" w14:textId="77777777" w:rsidR="00FD0311" w:rsidRPr="007C4A56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EEC79D" w14:textId="77777777" w:rsidR="00FD0311" w:rsidRPr="007C4A56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06C8237" w14:textId="23D6B5A1" w:rsidR="00FD0311" w:rsidRPr="007C4A56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ОГСЭ.05 </w:t>
      </w:r>
      <w:r w:rsidR="00A234CC" w:rsidRPr="007C4A56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14:paraId="1DCC49F5" w14:textId="77777777" w:rsidR="00FD0311" w:rsidRPr="007C4A56" w:rsidRDefault="00FD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AFA24" w14:textId="77777777" w:rsidR="00A234CC" w:rsidRPr="007C4A56" w:rsidRDefault="00A234CC" w:rsidP="00A234C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 w:rsidRPr="007C4A56">
        <w:rPr>
          <w:rFonts w:ascii="Times New Roman" w:hAnsi="Times New Roman" w:cs="Times New Roman"/>
          <w:sz w:val="28"/>
          <w:szCs w:val="28"/>
        </w:rPr>
        <w:t>Учебная</w:t>
      </w:r>
      <w:r w:rsidRPr="007C4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sz w:val="28"/>
          <w:szCs w:val="28"/>
        </w:rPr>
        <w:t xml:space="preserve">дисциплина «Психология общения» входит в общий гуманитарный и социально-экономический учебный цикл (ОГСЭ)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0A7B14B4" w14:textId="77777777" w:rsidR="00A234CC" w:rsidRPr="007C4A56" w:rsidRDefault="00A234CC" w:rsidP="00A234C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ab/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2ED60283" w14:textId="77777777" w:rsidR="00A234CC" w:rsidRPr="007C4A56" w:rsidRDefault="00A234CC" w:rsidP="00A234C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 ОК1-11.</w:t>
      </w:r>
    </w:p>
    <w:p w14:paraId="632B37DD" w14:textId="77777777" w:rsidR="00A234CC" w:rsidRPr="007C4A56" w:rsidRDefault="00A234CC" w:rsidP="00A234C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0AFA6F" w14:textId="77777777" w:rsidR="00A234CC" w:rsidRPr="007C4A56" w:rsidRDefault="00A234CC" w:rsidP="00A234C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p w14:paraId="1C3627BA" w14:textId="77777777" w:rsidR="00A234CC" w:rsidRPr="007C4A56" w:rsidRDefault="00A234CC" w:rsidP="00A234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5"/>
        <w:gridCol w:w="3218"/>
        <w:gridCol w:w="4793"/>
      </w:tblGrid>
      <w:tr w:rsidR="00A234CC" w:rsidRPr="007C4A56" w14:paraId="040D70B2" w14:textId="77777777" w:rsidTr="006A3131">
        <w:trPr>
          <w:trHeight w:val="640"/>
          <w:jc w:val="center"/>
        </w:trPr>
        <w:tc>
          <w:tcPr>
            <w:tcW w:w="1445" w:type="dxa"/>
          </w:tcPr>
          <w:p w14:paraId="649ED546" w14:textId="77777777" w:rsidR="00A234CC" w:rsidRPr="007C4A56" w:rsidRDefault="00A234CC" w:rsidP="006A3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Код ПК, ОК</w:t>
            </w:r>
          </w:p>
        </w:tc>
        <w:tc>
          <w:tcPr>
            <w:tcW w:w="3218" w:type="dxa"/>
          </w:tcPr>
          <w:p w14:paraId="3C68BBF1" w14:textId="77777777" w:rsidR="00A234CC" w:rsidRPr="007C4A56" w:rsidRDefault="00A234CC" w:rsidP="006A3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793" w:type="dxa"/>
          </w:tcPr>
          <w:p w14:paraId="18FEDA67" w14:textId="77777777" w:rsidR="00A234CC" w:rsidRPr="007C4A56" w:rsidRDefault="00A234CC" w:rsidP="006A3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A234CC" w:rsidRPr="007C4A56" w14:paraId="2A7A1297" w14:textId="77777777" w:rsidTr="006A3131">
        <w:trPr>
          <w:trHeight w:val="640"/>
          <w:jc w:val="center"/>
        </w:trPr>
        <w:tc>
          <w:tcPr>
            <w:tcW w:w="1445" w:type="dxa"/>
          </w:tcPr>
          <w:p w14:paraId="12A916E3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ОК1-11</w:t>
            </w:r>
          </w:p>
        </w:tc>
        <w:tc>
          <w:tcPr>
            <w:tcW w:w="3218" w:type="dxa"/>
          </w:tcPr>
          <w:p w14:paraId="7BDFBB1B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техники и приемы эффективного общения в профессиональной деятельности; </w:t>
            </w:r>
          </w:p>
          <w:p w14:paraId="511A074C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использовать приемы саморегуляции поведения в процессе межличностного общения.</w:t>
            </w:r>
          </w:p>
        </w:tc>
        <w:tc>
          <w:tcPr>
            <w:tcW w:w="4793" w:type="dxa"/>
          </w:tcPr>
          <w:p w14:paraId="6E96DEA0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 xml:space="preserve">взаимосвязь общения и деятельности; цели, функции, виды и уровни общения; </w:t>
            </w:r>
          </w:p>
          <w:p w14:paraId="2CE78F2C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 xml:space="preserve">роли и ролевые ожидания в общении; виды социальных взаимодействий; механизмы взаимопонимания в общении; </w:t>
            </w:r>
          </w:p>
          <w:p w14:paraId="4A6C45F4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 xml:space="preserve">техники и приемы общения, правила слушания, ведения беседы, убеждения; </w:t>
            </w:r>
          </w:p>
          <w:p w14:paraId="36C4799B" w14:textId="77777777" w:rsidR="00A234CC" w:rsidRPr="007C4A56" w:rsidRDefault="00A234CC" w:rsidP="006A31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A56">
              <w:rPr>
                <w:rFonts w:ascii="Times New Roman" w:hAnsi="Times New Roman" w:cs="Times New Roman"/>
                <w:sz w:val="28"/>
                <w:szCs w:val="28"/>
              </w:rPr>
              <w:t>этические принципы общения; источники, причины, виды и способы разрешения конфликтов.</w:t>
            </w:r>
          </w:p>
        </w:tc>
      </w:tr>
    </w:tbl>
    <w:p w14:paraId="2827F82F" w14:textId="77777777" w:rsidR="00A234CC" w:rsidRPr="007C4A56" w:rsidRDefault="00A234CC" w:rsidP="00A234CC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68E7F0" w14:textId="77777777" w:rsidR="00A234CC" w:rsidRPr="007C4A56" w:rsidRDefault="00A234CC" w:rsidP="007C4A56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>Учебная дисциплина способствует формированию у обучающихся</w:t>
      </w:r>
      <w:r w:rsidRPr="007C4A56">
        <w:rPr>
          <w:rFonts w:ascii="Times New Roman" w:hAnsi="Times New Roman" w:cs="Times New Roman"/>
          <w:b/>
          <w:sz w:val="28"/>
          <w:szCs w:val="28"/>
        </w:rPr>
        <w:t xml:space="preserve"> личностных результатов:</w:t>
      </w:r>
    </w:p>
    <w:p w14:paraId="739692E3" w14:textId="77777777" w:rsidR="00A234CC" w:rsidRPr="007C4A56" w:rsidRDefault="00A234CC" w:rsidP="007C4A56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ЛР 1</w:t>
      </w:r>
      <w:r w:rsidRPr="007C4A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728E1136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</w:r>
      <w:r w:rsidRPr="007C4A56">
        <w:rPr>
          <w:rFonts w:ascii="Times New Roman" w:hAnsi="Times New Roman" w:cs="Times New Roman"/>
          <w:sz w:val="28"/>
          <w:szCs w:val="28"/>
        </w:rPr>
        <w:lastRenderedPageBreak/>
        <w:t>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4F374378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7C4A56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1624405E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7C4A56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07C60D99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7C4A56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40469F1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7C4A56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486127B4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7C4A56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523D0679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7C4A56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A2E20E2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7C4A56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26B0382C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7C4A56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167C10E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7C4A56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14662475" w14:textId="77777777" w:rsidR="00A234CC" w:rsidRPr="007C4A56" w:rsidRDefault="00A234CC" w:rsidP="007C4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7C4A56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5EC349E4" w14:textId="3DE95CFF" w:rsidR="00FD0311" w:rsidRPr="007C4A56" w:rsidRDefault="000C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1.</w:t>
      </w:r>
      <w:r w:rsidR="00A234CC" w:rsidRPr="007C4A56">
        <w:rPr>
          <w:rFonts w:ascii="Times New Roman" w:hAnsi="Times New Roman" w:cs="Times New Roman"/>
          <w:b/>
          <w:sz w:val="28"/>
          <w:szCs w:val="28"/>
        </w:rPr>
        <w:t>3</w:t>
      </w:r>
      <w:r w:rsidRPr="007C4A56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программы дисциплины:</w:t>
      </w:r>
    </w:p>
    <w:p w14:paraId="04F69489" w14:textId="528CBA08" w:rsidR="00FD0311" w:rsidRPr="007C4A56" w:rsidRDefault="000C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D306B7">
        <w:rPr>
          <w:rFonts w:ascii="Times New Roman" w:hAnsi="Times New Roman" w:cs="Times New Roman"/>
          <w:sz w:val="28"/>
          <w:szCs w:val="28"/>
        </w:rPr>
        <w:t>обучающегося</w:t>
      </w:r>
      <w:r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A234CC" w:rsidRPr="007C4A56">
        <w:rPr>
          <w:rFonts w:ascii="Times New Roman" w:hAnsi="Times New Roman" w:cs="Times New Roman"/>
          <w:sz w:val="28"/>
          <w:szCs w:val="28"/>
        </w:rPr>
        <w:t>40</w:t>
      </w:r>
      <w:r w:rsidRPr="007C4A56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14:paraId="02AD040B" w14:textId="65BBA99F" w:rsidR="00FD0311" w:rsidRPr="007C4A56" w:rsidRDefault="000C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lastRenderedPageBreak/>
        <w:t>обязательной аудиторной учебной нагрузки</w:t>
      </w:r>
      <w:r w:rsidR="00D306B7">
        <w:rPr>
          <w:rFonts w:ascii="Times New Roman" w:hAnsi="Times New Roman" w:cs="Times New Roman"/>
          <w:sz w:val="28"/>
          <w:szCs w:val="28"/>
        </w:rPr>
        <w:t xml:space="preserve"> </w:t>
      </w:r>
      <w:r w:rsidR="00D306B7">
        <w:rPr>
          <w:rFonts w:ascii="Times New Roman" w:hAnsi="Times New Roman" w:cs="Times New Roman"/>
          <w:sz w:val="28"/>
          <w:szCs w:val="28"/>
        </w:rPr>
        <w:t>обучающегося</w:t>
      </w:r>
      <w:r w:rsidR="00D306B7">
        <w:rPr>
          <w:rFonts w:ascii="Times New Roman" w:hAnsi="Times New Roman" w:cs="Times New Roman"/>
          <w:sz w:val="28"/>
          <w:szCs w:val="28"/>
        </w:rPr>
        <w:t xml:space="preserve"> </w:t>
      </w:r>
      <w:r w:rsidR="00A234CC" w:rsidRPr="007C4A56">
        <w:rPr>
          <w:rFonts w:ascii="Times New Roman" w:hAnsi="Times New Roman" w:cs="Times New Roman"/>
          <w:sz w:val="28"/>
          <w:szCs w:val="28"/>
        </w:rPr>
        <w:t>20</w:t>
      </w:r>
      <w:r w:rsidRPr="007C4A56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4280DD48" w14:textId="356BCD8E" w:rsidR="00FD0311" w:rsidRPr="007C4A56" w:rsidRDefault="000C6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D306B7">
        <w:rPr>
          <w:rFonts w:ascii="Times New Roman" w:hAnsi="Times New Roman" w:cs="Times New Roman"/>
          <w:sz w:val="28"/>
          <w:szCs w:val="28"/>
        </w:rPr>
        <w:t>обучающегося</w:t>
      </w:r>
      <w:r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A234CC" w:rsidRPr="007C4A56">
        <w:rPr>
          <w:rFonts w:ascii="Times New Roman" w:hAnsi="Times New Roman" w:cs="Times New Roman"/>
          <w:sz w:val="28"/>
          <w:szCs w:val="28"/>
        </w:rPr>
        <w:t>6</w:t>
      </w:r>
      <w:r w:rsidRPr="007C4A56">
        <w:rPr>
          <w:rFonts w:ascii="Times New Roman" w:hAnsi="Times New Roman" w:cs="Times New Roman"/>
          <w:sz w:val="28"/>
          <w:szCs w:val="28"/>
        </w:rPr>
        <w:t xml:space="preserve"> час</w:t>
      </w:r>
      <w:r w:rsidR="00A234CC" w:rsidRPr="007C4A56">
        <w:rPr>
          <w:rFonts w:ascii="Times New Roman" w:hAnsi="Times New Roman" w:cs="Times New Roman"/>
          <w:sz w:val="28"/>
          <w:szCs w:val="28"/>
        </w:rPr>
        <w:t>ов</w:t>
      </w:r>
      <w:r w:rsidRPr="007C4A56">
        <w:rPr>
          <w:rFonts w:ascii="Times New Roman" w:hAnsi="Times New Roman" w:cs="Times New Roman"/>
          <w:sz w:val="28"/>
          <w:szCs w:val="28"/>
        </w:rPr>
        <w:t>.</w:t>
      </w:r>
    </w:p>
    <w:p w14:paraId="64B5F157" w14:textId="77777777" w:rsidR="00FD0311" w:rsidRPr="007C4A56" w:rsidRDefault="000C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32F893D0" w14:textId="77777777" w:rsidR="00FD0311" w:rsidRPr="007C4A56" w:rsidRDefault="00FD0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8BEC85" w14:textId="3BAC2C23" w:rsidR="00A234CC" w:rsidRPr="007C4A56" w:rsidRDefault="00A234CC" w:rsidP="007C4A5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>Раздел 1</w:t>
      </w:r>
      <w:r w:rsidRPr="007C4A56">
        <w:rPr>
          <w:rFonts w:ascii="Times New Roman" w:eastAsia="SimSun" w:hAnsi="Times New Roman" w:cs="Times New Roman"/>
          <w:bCs/>
          <w:i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Cs/>
          <w:sz w:val="28"/>
          <w:szCs w:val="28"/>
        </w:rPr>
        <w:t>Психологические аспекты общения</w:t>
      </w:r>
    </w:p>
    <w:p w14:paraId="727CB069" w14:textId="0B12637D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Тема 1.1.Общение – основа человеческого бытия.</w:t>
      </w:r>
    </w:p>
    <w:p w14:paraId="543EDF89" w14:textId="77777777" w:rsidR="00A234CC" w:rsidRPr="007C4A56" w:rsidRDefault="00A234CC" w:rsidP="007C4A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 xml:space="preserve">Тема 1.2. Классификация общения </w:t>
      </w:r>
    </w:p>
    <w:p w14:paraId="078A5D89" w14:textId="7BCDAE49" w:rsidR="00FD0311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Тема 1.3.Общение как обмен информацией(коммуникативная сторона общения)</w:t>
      </w:r>
    </w:p>
    <w:p w14:paraId="1CA4200E" w14:textId="7DF26077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Тема 1.4.Общение как восприятие людьми друг друга (перцептивная сторона общения)</w:t>
      </w:r>
    </w:p>
    <w:p w14:paraId="3690D3BC" w14:textId="4C70A005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Тема 1.5.</w:t>
      </w:r>
      <w:r w:rsidR="007C4A56" w:rsidRPr="007C4A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Cs/>
          <w:sz w:val="28"/>
          <w:szCs w:val="28"/>
        </w:rPr>
        <w:t>Общение как взаимодействие (интерактивная сторона общения)</w:t>
      </w:r>
    </w:p>
    <w:p w14:paraId="100DF6F4" w14:textId="6C6F14F3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 xml:space="preserve">Раздел 2 </w:t>
      </w:r>
      <w:r w:rsidRPr="007C4A56">
        <w:rPr>
          <w:rFonts w:ascii="Times New Roman" w:hAnsi="Times New Roman" w:cs="Times New Roman"/>
          <w:bCs/>
          <w:sz w:val="28"/>
          <w:szCs w:val="28"/>
        </w:rPr>
        <w:t>Деловое общение</w:t>
      </w:r>
    </w:p>
    <w:p w14:paraId="76908B0D" w14:textId="0381C757" w:rsidR="00A234CC" w:rsidRPr="007C4A56" w:rsidRDefault="00A234CC" w:rsidP="007C4A56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>Тема 2.1</w:t>
      </w:r>
      <w:r w:rsidR="007C4A56" w:rsidRPr="007C4A56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Cs/>
          <w:sz w:val="28"/>
          <w:szCs w:val="28"/>
        </w:rPr>
        <w:t>Деловое общение</w:t>
      </w:r>
    </w:p>
    <w:p w14:paraId="26FD4D02" w14:textId="7C16A0C3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hAnsi="Times New Roman" w:cs="Times New Roman"/>
          <w:bCs/>
          <w:sz w:val="28"/>
          <w:szCs w:val="28"/>
        </w:rPr>
        <w:t>Тема 2.2.Проявление индивидуальных особенностей в деловом общении</w:t>
      </w:r>
    </w:p>
    <w:p w14:paraId="0488DEF4" w14:textId="0B42BD5D" w:rsidR="00A234CC" w:rsidRPr="007C4A56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 xml:space="preserve">Раздел 3  </w:t>
      </w:r>
      <w:r w:rsidRPr="007C4A56">
        <w:rPr>
          <w:rFonts w:ascii="Times New Roman" w:hAnsi="Times New Roman" w:cs="Times New Roman"/>
          <w:bCs/>
          <w:sz w:val="28"/>
          <w:szCs w:val="28"/>
        </w:rPr>
        <w:t>Конфликты в деловом общении</w:t>
      </w:r>
    </w:p>
    <w:p w14:paraId="1A675A80" w14:textId="0AF5671F" w:rsidR="00A234CC" w:rsidRPr="007C4A56" w:rsidRDefault="00A234CC" w:rsidP="007C4A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>Тема 3.1</w:t>
      </w:r>
      <w:r w:rsidR="007C4A56" w:rsidRPr="007C4A56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Cs/>
          <w:sz w:val="28"/>
          <w:szCs w:val="28"/>
        </w:rPr>
        <w:t>Конфликт е</w:t>
      </w:r>
      <w:r w:rsidR="007C4A56" w:rsidRPr="007C4A56">
        <w:rPr>
          <w:rFonts w:ascii="Times New Roman" w:hAnsi="Times New Roman" w:cs="Times New Roman"/>
          <w:bCs/>
          <w:sz w:val="28"/>
          <w:szCs w:val="28"/>
        </w:rPr>
        <w:t>г</w:t>
      </w:r>
      <w:r w:rsidRPr="007C4A56">
        <w:rPr>
          <w:rFonts w:ascii="Times New Roman" w:hAnsi="Times New Roman" w:cs="Times New Roman"/>
          <w:bCs/>
          <w:sz w:val="28"/>
          <w:szCs w:val="28"/>
        </w:rPr>
        <w:t>о сущность</w:t>
      </w:r>
    </w:p>
    <w:p w14:paraId="4BAF7D64" w14:textId="1CA54283" w:rsidR="00A234CC" w:rsidRPr="007C4A56" w:rsidRDefault="00A234CC" w:rsidP="007C4A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A56">
        <w:rPr>
          <w:rFonts w:ascii="Times New Roman" w:eastAsia="SimSun" w:hAnsi="Times New Roman" w:cs="Times New Roman"/>
          <w:bCs/>
          <w:sz w:val="28"/>
          <w:szCs w:val="28"/>
        </w:rPr>
        <w:t>Тема 3.2</w:t>
      </w:r>
      <w:r w:rsidR="007C4A56" w:rsidRPr="007C4A56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Cs/>
          <w:sz w:val="28"/>
          <w:szCs w:val="28"/>
        </w:rPr>
        <w:t>Стратегии поведения в конфликтной ситуации</w:t>
      </w:r>
    </w:p>
    <w:sectPr w:rsidR="00A234CC" w:rsidRPr="007C4A56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F420A"/>
    <w:rsid w:val="007C4A56"/>
    <w:rsid w:val="00804778"/>
    <w:rsid w:val="00867617"/>
    <w:rsid w:val="00903994"/>
    <w:rsid w:val="00A234CC"/>
    <w:rsid w:val="00A4266C"/>
    <w:rsid w:val="00CA7CCF"/>
    <w:rsid w:val="00D306B7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22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</vt:lpstr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2021-11-19T13:34:00Z</dcterms:created>
  <dcterms:modified xsi:type="dcterms:W3CDTF">2021-11-19T13:51:00Z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